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64" w:type="pct"/>
        <w:tblCellSpacing w:w="0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6"/>
      </w:tblGrid>
      <w:tr w:rsidR="004729E7" w:rsidRPr="004729E7" w:rsidTr="00AC5314">
        <w:trPr>
          <w:trHeight w:val="7855"/>
          <w:tblCellSpacing w:w="0" w:type="dxa"/>
        </w:trPr>
        <w:tc>
          <w:tcPr>
            <w:tcW w:w="5000" w:type="pct"/>
            <w:shd w:val="clear" w:color="auto" w:fill="FFFFFF"/>
            <w:tcMar>
              <w:top w:w="225" w:type="dxa"/>
              <w:left w:w="0" w:type="dxa"/>
              <w:bottom w:w="375" w:type="dxa"/>
              <w:right w:w="375" w:type="dxa"/>
            </w:tcMar>
            <w:hideMark/>
          </w:tcPr>
          <w:p w:rsidR="004729E7" w:rsidRPr="004729E7" w:rsidRDefault="004729E7" w:rsidP="0047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1"/>
            </w:tblGrid>
            <w:tr w:rsidR="00413E90" w:rsidRPr="00413E9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729E7" w:rsidRPr="00413E90" w:rsidRDefault="00507C30" w:rsidP="004729E7">
                  <w:pPr>
                    <w:spacing w:before="150" w:after="300" w:line="240" w:lineRule="auto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42"/>
                      <w:szCs w:val="42"/>
                      <w:lang w:eastAsia="ru-RU"/>
                    </w:rPr>
                  </w:pPr>
                  <w:proofErr w:type="spellStart"/>
                  <w:r w:rsidRPr="00413E90">
                    <w:rPr>
                      <w:rFonts w:ascii="Times New Roman" w:eastAsia="Times New Roman" w:hAnsi="Times New Roman" w:cs="Times New Roman"/>
                      <w:kern w:val="36"/>
                      <w:sz w:val="42"/>
                      <w:szCs w:val="42"/>
                      <w:lang w:eastAsia="ru-RU"/>
                    </w:rPr>
                    <w:t>Изопол</w:t>
                  </w:r>
                  <w:proofErr w:type="spellEnd"/>
                  <w:r w:rsidRPr="00413E90">
                    <w:rPr>
                      <w:rFonts w:ascii="Times New Roman" w:eastAsia="Times New Roman" w:hAnsi="Times New Roman" w:cs="Times New Roman"/>
                      <w:kern w:val="36"/>
                      <w:sz w:val="42"/>
                      <w:szCs w:val="42"/>
                      <w:lang w:eastAsia="ru-RU"/>
                    </w:rPr>
                    <w:t xml:space="preserve"> 3255</w:t>
                  </w:r>
                  <w:r w:rsidR="00312758" w:rsidRPr="00413E90">
                    <w:rPr>
                      <w:rFonts w:ascii="Times New Roman" w:eastAsia="Times New Roman" w:hAnsi="Times New Roman" w:cs="Times New Roman"/>
                      <w:kern w:val="36"/>
                      <w:sz w:val="42"/>
                      <w:szCs w:val="42"/>
                      <w:lang w:eastAsia="ru-RU"/>
                    </w:rPr>
                    <w:t>-К</w:t>
                  </w:r>
                  <w:r w:rsidR="004729E7" w:rsidRPr="00413E90">
                    <w:rPr>
                      <w:rFonts w:ascii="Times New Roman" w:eastAsia="Times New Roman" w:hAnsi="Times New Roman" w:cs="Times New Roman"/>
                      <w:kern w:val="36"/>
                      <w:sz w:val="42"/>
                      <w:szCs w:val="42"/>
                      <w:lang w:eastAsia="ru-RU"/>
                    </w:rPr>
                    <w:t>®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5"/>
                    <w:gridCol w:w="4380"/>
                  </w:tblGrid>
                  <w:tr w:rsidR="00413E90" w:rsidRPr="00413E90">
                    <w:trPr>
                      <w:tblCellSpacing w:w="0" w:type="dxa"/>
                    </w:trPr>
                    <w:tc>
                      <w:tcPr>
                        <w:tcW w:w="5175" w:type="dxa"/>
                        <w:hideMark/>
                      </w:tcPr>
                      <w:p w:rsidR="004729E7" w:rsidRPr="00413E90" w:rsidRDefault="004729E7" w:rsidP="004729E7">
                        <w:pPr>
                          <w:spacing w:after="288" w:line="38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13E9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Техническая информация</w:t>
                        </w:r>
                      </w:p>
                      <w:p w:rsidR="004729E7" w:rsidRPr="00413E90" w:rsidRDefault="00507C30" w:rsidP="004729E7">
                        <w:pPr>
                          <w:spacing w:after="288" w:line="38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413E9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Изопол</w:t>
                        </w:r>
                        <w:proofErr w:type="spellEnd"/>
                        <w:r w:rsidRPr="00413E9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3255</w:t>
                        </w:r>
                        <w:r w:rsidR="00312758" w:rsidRPr="00413E9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-К</w:t>
                        </w:r>
                        <w:r w:rsidR="004729E7" w:rsidRPr="00413E9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®</w:t>
                        </w:r>
                        <w:r w:rsidR="004729E7" w:rsidRPr="00413E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Двухкомпонентная система </w:t>
                        </w:r>
                        <w:r w:rsidR="004729E7" w:rsidRPr="00413E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для производства </w:t>
                        </w:r>
                        <w:proofErr w:type="spellStart"/>
                        <w:r w:rsidR="004729E7" w:rsidRPr="00413E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закрытоячеистых</w:t>
                        </w:r>
                        <w:proofErr w:type="spellEnd"/>
                        <w:r w:rsidR="004729E7" w:rsidRPr="00413E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4729E7" w:rsidRPr="00413E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жестких </w:t>
                        </w:r>
                        <w:proofErr w:type="spellStart"/>
                        <w:r w:rsidR="004729E7" w:rsidRPr="00413E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пенополиуретанов</w:t>
                        </w:r>
                        <w:proofErr w:type="spellEnd"/>
                      </w:p>
                    </w:tc>
                    <w:tc>
                      <w:tcPr>
                        <w:tcW w:w="4380" w:type="dxa"/>
                        <w:hideMark/>
                      </w:tcPr>
                      <w:p w:rsidR="004729E7" w:rsidRPr="00413E90" w:rsidRDefault="004729E7" w:rsidP="004729E7">
                        <w:pPr>
                          <w:spacing w:after="288" w:line="384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13E9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4729E7" w:rsidRPr="00413E90" w:rsidRDefault="004729E7" w:rsidP="004729E7">
                  <w:pPr>
                    <w:spacing w:after="288" w:line="38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E90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413E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Описание системы:</w:t>
                  </w:r>
                </w:p>
                <w:p w:rsidR="004729E7" w:rsidRPr="00413E90" w:rsidRDefault="004729E7" w:rsidP="00AC5314">
                  <w:pPr>
                    <w:spacing w:after="288" w:line="38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полиольный компонент (компонент А): </w:t>
                  </w:r>
                  <w:r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готовый к использованию полиольный компонент, содержит полиолы, катализаторы, стабилизаторы, огнезащитные добавки и вспениватель.</w:t>
                  </w:r>
                  <w:r w:rsidR="00A71CE2"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</w:t>
                  </w:r>
                  <w:r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зоциа</w:t>
                  </w:r>
                  <w:r w:rsidR="00AC5314"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натный компонент (компонент Б): </w:t>
                  </w:r>
                  <w:r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полимерный </w:t>
                  </w:r>
                  <w:proofErr w:type="spellStart"/>
                  <w:r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дифенилметандиизоцианат</w:t>
                  </w:r>
                  <w:proofErr w:type="spellEnd"/>
                  <w:r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  <w:r w:rsidR="00AC5314"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soPMDI</w:t>
                  </w:r>
                  <w:proofErr w:type="spellEnd"/>
                  <w:r w:rsidR="00AC5314"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AC5314"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Супрасек</w:t>
                  </w:r>
                  <w:proofErr w:type="spellEnd"/>
                  <w:r w:rsidR="00AC5314"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5005, </w:t>
                  </w:r>
                  <w:proofErr w:type="spellStart"/>
                  <w:r w:rsidR="00AC5314"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Лупранат</w:t>
                  </w:r>
                  <w:proofErr w:type="spellEnd"/>
                  <w:r w:rsidR="00AC5314"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M20S, PM-200, </w:t>
                  </w:r>
                  <w:proofErr w:type="spellStart"/>
                  <w:r w:rsidR="00AC5314"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Миллионат</w:t>
                  </w:r>
                  <w:proofErr w:type="spellEnd"/>
                  <w:r w:rsidR="00AC5314"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MR-200 – </w:t>
                  </w:r>
                  <w:proofErr w:type="spellStart"/>
                  <w:r w:rsidR="00AC5314"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полиизоцианаты</w:t>
                  </w:r>
                  <w:proofErr w:type="spellEnd"/>
                </w:p>
                <w:p w:rsidR="004729E7" w:rsidRPr="00413E90" w:rsidRDefault="004729E7" w:rsidP="004729E7">
                  <w:pPr>
                    <w:spacing w:after="288" w:line="38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E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413E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Область применения:</w:t>
                  </w:r>
                </w:p>
                <w:p w:rsidR="004729E7" w:rsidRPr="00413E90" w:rsidRDefault="004729E7" w:rsidP="004729E7">
                  <w:pPr>
                    <w:spacing w:after="288" w:line="38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Изопол</w:t>
                  </w:r>
                  <w:proofErr w:type="spellEnd"/>
                  <w:r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07C30"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3255</w:t>
                  </w:r>
                  <w:r w:rsidR="00312758"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-К</w:t>
                  </w:r>
                  <w:r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® применяется для </w:t>
                  </w:r>
                  <w:proofErr w:type="gramStart"/>
                  <w:r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бесшовной  </w:t>
                  </w:r>
                  <w:r w:rsidR="00386C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тепло</w:t>
                  </w:r>
                  <w:proofErr w:type="gramEnd"/>
                  <w:r w:rsidR="00386C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гидроизоляции, наружной изоляции жилых и промышленных зданий (крыш, не предназначенных для ходьбы), а также </w:t>
                  </w:r>
                  <w:proofErr w:type="spellStart"/>
                  <w:r w:rsidR="00386C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наружней</w:t>
                  </w:r>
                  <w:proofErr w:type="spellEnd"/>
                  <w:r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изоляции складских помещении, коровников и сельскохозяйственных производственных зданий, </w:t>
                  </w:r>
                  <w:bookmarkStart w:id="0" w:name="_GoBack"/>
                  <w:bookmarkEnd w:id="0"/>
                  <w:r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предотвращения образования конденсата на кровл</w:t>
                  </w:r>
                  <w:r w:rsidR="00386C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 промышленных зданий, тепло-изоляции </w:t>
                  </w:r>
                  <w:r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контейнеров и грузовых судов. В связи с коротким временем реакции очень хорошо подходит для «напыления над головой». </w:t>
                  </w:r>
                  <w:proofErr w:type="spellStart"/>
                  <w:r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Изопол</w:t>
                  </w:r>
                  <w:proofErr w:type="spellEnd"/>
                  <w:r w:rsidR="00507C30"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3255</w:t>
                  </w:r>
                  <w:r w:rsidR="002C545B"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312758"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®, согласно ДИН 4102, часть 1, относится к классу строительных материалов В 2.</w:t>
                  </w:r>
                </w:p>
                <w:p w:rsidR="004729E7" w:rsidRPr="00413E90" w:rsidRDefault="004729E7" w:rsidP="004729E7">
                  <w:pPr>
                    <w:spacing w:after="288" w:line="38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E90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413E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Физико-химические показатели</w:t>
                  </w:r>
                </w:p>
                <w:tbl>
                  <w:tblPr>
                    <w:tblW w:w="9767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9"/>
                    <w:gridCol w:w="2529"/>
                    <w:gridCol w:w="2616"/>
                    <w:gridCol w:w="2203"/>
                  </w:tblGrid>
                  <w:tr w:rsidR="00413E90" w:rsidRPr="00413E90" w:rsidTr="00AC5314">
                    <w:trPr>
                      <w:trHeight w:val="570"/>
                      <w:tblCellSpacing w:w="0" w:type="dxa"/>
                    </w:trPr>
                    <w:tc>
                      <w:tcPr>
                        <w:tcW w:w="2419" w:type="dxa"/>
                        <w:hideMark/>
                      </w:tcPr>
                      <w:p w:rsidR="004729E7" w:rsidRPr="00413E90" w:rsidRDefault="004729E7" w:rsidP="004729E7">
                        <w:pPr>
                          <w:spacing w:after="288" w:line="384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13E9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529" w:type="dxa"/>
                        <w:hideMark/>
                      </w:tcPr>
                      <w:p w:rsidR="004729E7" w:rsidRPr="00413E90" w:rsidRDefault="00AC5314" w:rsidP="004729E7">
                        <w:pPr>
                          <w:spacing w:after="288" w:line="384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13E9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="004729E7" w:rsidRPr="00413E9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Полиольный  компонент</w:t>
                        </w:r>
                      </w:p>
                    </w:tc>
                    <w:tc>
                      <w:tcPr>
                        <w:tcW w:w="2616" w:type="dxa"/>
                        <w:hideMark/>
                      </w:tcPr>
                      <w:p w:rsidR="004729E7" w:rsidRPr="00413E90" w:rsidRDefault="00AC5314" w:rsidP="004729E7">
                        <w:pPr>
                          <w:spacing w:after="288" w:line="384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13E9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="004729E7" w:rsidRPr="00413E9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Изоцианатный  компонент</w:t>
                        </w:r>
                      </w:p>
                    </w:tc>
                    <w:tc>
                      <w:tcPr>
                        <w:tcW w:w="2203" w:type="dxa"/>
                        <w:hideMark/>
                      </w:tcPr>
                      <w:p w:rsidR="004729E7" w:rsidRPr="00413E90" w:rsidRDefault="00AC5314" w:rsidP="004729E7">
                        <w:pPr>
                          <w:spacing w:after="288" w:line="384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13E9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="004729E7" w:rsidRPr="00413E9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Метод испытания</w:t>
                        </w:r>
                      </w:p>
                    </w:tc>
                  </w:tr>
                  <w:tr w:rsidR="00413E90" w:rsidRPr="00413E90" w:rsidTr="00AC5314">
                    <w:trPr>
                      <w:trHeight w:val="570"/>
                      <w:tblCellSpacing w:w="0" w:type="dxa"/>
                    </w:trPr>
                    <w:tc>
                      <w:tcPr>
                        <w:tcW w:w="2419" w:type="dxa"/>
                        <w:hideMark/>
                      </w:tcPr>
                      <w:p w:rsidR="004729E7" w:rsidRPr="00413E90" w:rsidRDefault="004729E7" w:rsidP="004729E7">
                        <w:pPr>
                          <w:spacing w:after="288" w:line="384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gramStart"/>
                        <w:r w:rsidRPr="00413E9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Плотность  при</w:t>
                        </w:r>
                        <w:proofErr w:type="gramEnd"/>
                        <w:r w:rsidRPr="00413E9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20°С</w:t>
                        </w:r>
                      </w:p>
                    </w:tc>
                    <w:tc>
                      <w:tcPr>
                        <w:tcW w:w="2529" w:type="dxa"/>
                        <w:hideMark/>
                      </w:tcPr>
                      <w:p w:rsidR="004729E7" w:rsidRPr="00413E90" w:rsidRDefault="00AC5314" w:rsidP="00386C61">
                        <w:pPr>
                          <w:spacing w:after="288" w:line="384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13E9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="004729E7" w:rsidRPr="00413E9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1,1</w:t>
                        </w:r>
                        <w:r w:rsidR="00386C6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</w:t>
                        </w:r>
                        <w:r w:rsidR="004729E7" w:rsidRPr="00413E9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г/см3</w:t>
                        </w:r>
                      </w:p>
                    </w:tc>
                    <w:tc>
                      <w:tcPr>
                        <w:tcW w:w="2616" w:type="dxa"/>
                        <w:hideMark/>
                      </w:tcPr>
                      <w:p w:rsidR="004729E7" w:rsidRPr="00413E90" w:rsidRDefault="00AC5314" w:rsidP="004729E7">
                        <w:pPr>
                          <w:spacing w:after="288" w:line="384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13E9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="004729E7" w:rsidRPr="00413E9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1,23 г/см3</w:t>
                        </w:r>
                      </w:p>
                    </w:tc>
                    <w:tc>
                      <w:tcPr>
                        <w:tcW w:w="2203" w:type="dxa"/>
                        <w:hideMark/>
                      </w:tcPr>
                      <w:p w:rsidR="004729E7" w:rsidRPr="00413E90" w:rsidRDefault="00AC5314" w:rsidP="004729E7">
                        <w:pPr>
                          <w:spacing w:after="288" w:line="384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13E9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="004729E7" w:rsidRPr="00413E9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ДИН 51 757</w:t>
                        </w:r>
                      </w:p>
                    </w:tc>
                  </w:tr>
                  <w:tr w:rsidR="00413E90" w:rsidRPr="00413E90" w:rsidTr="00AC5314">
                    <w:trPr>
                      <w:trHeight w:val="557"/>
                      <w:tblCellSpacing w:w="0" w:type="dxa"/>
                    </w:trPr>
                    <w:tc>
                      <w:tcPr>
                        <w:tcW w:w="2419" w:type="dxa"/>
                        <w:hideMark/>
                      </w:tcPr>
                      <w:p w:rsidR="004729E7" w:rsidRPr="00413E90" w:rsidRDefault="004729E7" w:rsidP="004729E7">
                        <w:pPr>
                          <w:spacing w:after="288" w:line="384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gramStart"/>
                        <w:r w:rsidRPr="00413E9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Вязкость  при</w:t>
                        </w:r>
                        <w:proofErr w:type="gramEnd"/>
                        <w:r w:rsidRPr="00413E9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20°С</w:t>
                        </w:r>
                      </w:p>
                    </w:tc>
                    <w:tc>
                      <w:tcPr>
                        <w:tcW w:w="2529" w:type="dxa"/>
                        <w:hideMark/>
                      </w:tcPr>
                      <w:p w:rsidR="004729E7" w:rsidRPr="00413E90" w:rsidRDefault="00AC5314" w:rsidP="004729E7">
                        <w:pPr>
                          <w:spacing w:after="288" w:line="384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13E9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="004729E7" w:rsidRPr="00413E9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250 </w:t>
                        </w:r>
                        <w:proofErr w:type="spellStart"/>
                        <w:r w:rsidR="004729E7" w:rsidRPr="00413E9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мПа·с</w:t>
                        </w:r>
                        <w:proofErr w:type="spellEnd"/>
                      </w:p>
                    </w:tc>
                    <w:tc>
                      <w:tcPr>
                        <w:tcW w:w="2616" w:type="dxa"/>
                        <w:hideMark/>
                      </w:tcPr>
                      <w:p w:rsidR="004729E7" w:rsidRPr="00413E90" w:rsidRDefault="00AC5314" w:rsidP="004729E7">
                        <w:pPr>
                          <w:spacing w:after="288" w:line="384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13E9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="004729E7" w:rsidRPr="00413E9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300 </w:t>
                        </w:r>
                        <w:proofErr w:type="spellStart"/>
                        <w:r w:rsidR="004729E7" w:rsidRPr="00413E9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мПа·с</w:t>
                        </w:r>
                        <w:proofErr w:type="spellEnd"/>
                      </w:p>
                    </w:tc>
                    <w:tc>
                      <w:tcPr>
                        <w:tcW w:w="2203" w:type="dxa"/>
                        <w:hideMark/>
                      </w:tcPr>
                      <w:p w:rsidR="004729E7" w:rsidRPr="00413E90" w:rsidRDefault="00AC5314" w:rsidP="004729E7">
                        <w:pPr>
                          <w:spacing w:after="288" w:line="384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13E9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="004729E7" w:rsidRPr="00413E9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ДИН 53 018</w:t>
                        </w:r>
                      </w:p>
                    </w:tc>
                  </w:tr>
                </w:tbl>
                <w:p w:rsidR="004729E7" w:rsidRPr="00413E90" w:rsidRDefault="004729E7" w:rsidP="004729E7">
                  <w:pPr>
                    <w:spacing w:after="288" w:line="384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13E90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AC5314" w:rsidRPr="00413E90" w:rsidRDefault="00AC5314" w:rsidP="004729E7">
                  <w:pPr>
                    <w:spacing w:after="288" w:line="384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729E7" w:rsidRPr="00413E90" w:rsidRDefault="004729E7" w:rsidP="004729E7">
                  <w:pPr>
                    <w:spacing w:after="288" w:line="38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E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Контролируемые параметры:</w:t>
                  </w:r>
                </w:p>
                <w:p w:rsidR="004729E7" w:rsidRPr="00413E90" w:rsidRDefault="004729E7" w:rsidP="004729E7">
                  <w:pPr>
                    <w:spacing w:after="288" w:line="38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Испытание в стакане (технологическая проба):</w:t>
                  </w:r>
                </w:p>
                <w:p w:rsidR="004729E7" w:rsidRPr="00413E90" w:rsidRDefault="004729E7" w:rsidP="004729E7">
                  <w:pPr>
                    <w:spacing w:after="288" w:line="38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Температура </w:t>
                  </w:r>
                  <w:proofErr w:type="gramStart"/>
                  <w:r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компонентов:   </w:t>
                  </w:r>
                  <w:proofErr w:type="gramEnd"/>
                  <w:r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 20</w:t>
                  </w:r>
                  <w:r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+</w:t>
                  </w:r>
                  <w:r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1°С </w:t>
                  </w:r>
                  <w:r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Соотношение компонентов:      А : Б = 100 : 1</w:t>
                  </w:r>
                  <w:r w:rsidR="00413E90"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  <w:p w:rsidR="004729E7" w:rsidRPr="00413E90" w:rsidRDefault="004729E7" w:rsidP="004729E7">
                  <w:pPr>
                    <w:spacing w:after="288" w:line="38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                                     </w:t>
                  </w:r>
                  <w:r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Норма</w:t>
                  </w:r>
                  <w:r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                             </w:t>
                  </w:r>
                  <w:r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Время старта                                   </w:t>
                  </w:r>
                  <w:r w:rsidR="00386C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  7 сек               </w:t>
                  </w:r>
                  <w:r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Время гелеобразования                 </w:t>
                  </w:r>
                  <w:r w:rsidR="00386C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1731B"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386C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386C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±  </w:t>
                  </w:r>
                  <w:r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сек                       </w:t>
                  </w:r>
                  <w:r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Время подъема                               </w:t>
                  </w:r>
                  <w:r w:rsidR="0001731B"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</w:t>
                  </w:r>
                  <w:r w:rsidR="00312758"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-10</w:t>
                  </w:r>
                  <w:r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±   2 сек  </w:t>
                  </w:r>
                  <w:r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Кажущаяся плотность                  </w:t>
                  </w:r>
                  <w:r w:rsidR="0001731B"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507C30"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  <w:r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312758"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507C30"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</w:t>
                  </w:r>
                  <w:r w:rsidR="00413E90"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507C30"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±   2 кг/м3                     </w:t>
                  </w:r>
                </w:p>
                <w:p w:rsidR="004729E7" w:rsidRPr="00413E90" w:rsidRDefault="004729E7" w:rsidP="004729E7">
                  <w:pPr>
                    <w:spacing w:after="288" w:line="38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E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Массовая доля воды                    </w:t>
                  </w:r>
                  <w:r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 полиольном </w:t>
                  </w:r>
                  <w:proofErr w:type="gramStart"/>
                  <w:r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компоненте:   </w:t>
                  </w:r>
                  <w:proofErr w:type="gramEnd"/>
                  <w:r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 </w:t>
                  </w:r>
                  <w:r w:rsidR="00507C30"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от1,4 до </w:t>
                  </w:r>
                  <w:r w:rsidR="00413E90"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,90 ± 0,05 %          </w:t>
                  </w:r>
                  <w:r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                                                                          </w:t>
                  </w:r>
                  <w:r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Подготовка компонентов и переработка</w:t>
                  </w:r>
                </w:p>
                <w:p w:rsidR="004729E7" w:rsidRPr="00413E90" w:rsidRDefault="004729E7" w:rsidP="004729E7">
                  <w:pPr>
                    <w:spacing w:after="288" w:line="38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Полиольный компонент должен быть перемешан в течение 10 - 15 минут при помощи пригодной лопастной мешалки.</w:t>
                  </w:r>
                </w:p>
                <w:p w:rsidR="007C1CF8" w:rsidRPr="00413E90" w:rsidRDefault="004729E7" w:rsidP="004729E7">
                  <w:pPr>
                    <w:spacing w:after="288" w:line="38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3E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Изоцианатный компонент перемешивания не требует.</w:t>
                  </w:r>
                </w:p>
              </w:tc>
            </w:tr>
          </w:tbl>
          <w:p w:rsidR="004729E7" w:rsidRPr="004729E7" w:rsidRDefault="004729E7" w:rsidP="0047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  <w:lang w:eastAsia="ru-RU"/>
              </w:rPr>
            </w:pPr>
          </w:p>
        </w:tc>
      </w:tr>
    </w:tbl>
    <w:p w:rsidR="004729E7" w:rsidRDefault="004729E7" w:rsidP="00AE7F44"/>
    <w:p w:rsidR="00AE7F44" w:rsidRDefault="00AE7F44" w:rsidP="00AE7F44">
      <w:pPr>
        <w:rPr>
          <w:rFonts w:ascii="Times New Roman" w:hAnsi="Times New Roman" w:cs="Times New Roman"/>
          <w:sz w:val="32"/>
          <w:szCs w:val="32"/>
        </w:rPr>
      </w:pPr>
      <w:r w:rsidRPr="00AC5314">
        <w:rPr>
          <w:rFonts w:ascii="Times New Roman" w:hAnsi="Times New Roman" w:cs="Times New Roman"/>
          <w:sz w:val="32"/>
          <w:szCs w:val="32"/>
        </w:rPr>
        <w:t>Технология применения полиуретановых систем</w:t>
      </w:r>
      <w:r w:rsidR="003868E1" w:rsidRPr="00AC531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868E1" w:rsidRPr="00AC5314">
        <w:rPr>
          <w:rFonts w:ascii="Times New Roman" w:hAnsi="Times New Roman" w:cs="Times New Roman"/>
          <w:sz w:val="32"/>
          <w:szCs w:val="32"/>
        </w:rPr>
        <w:t>Изопол</w:t>
      </w:r>
      <w:proofErr w:type="spellEnd"/>
      <w:r w:rsidR="003868E1" w:rsidRPr="00AC5314">
        <w:rPr>
          <w:rFonts w:ascii="Times New Roman" w:hAnsi="Times New Roman" w:cs="Times New Roman"/>
          <w:sz w:val="32"/>
          <w:szCs w:val="32"/>
        </w:rPr>
        <w:t xml:space="preserve"> ®</w:t>
      </w:r>
    </w:p>
    <w:p w:rsidR="00AC5314" w:rsidRPr="00AC5314" w:rsidRDefault="00AC5314" w:rsidP="00AE7F44">
      <w:pPr>
        <w:rPr>
          <w:rFonts w:ascii="Times New Roman" w:hAnsi="Times New Roman" w:cs="Times New Roman"/>
          <w:sz w:val="32"/>
          <w:szCs w:val="32"/>
        </w:rPr>
      </w:pP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 xml:space="preserve">При переработке следует соблюдать меры предосторожности, описанные в памятках по 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 xml:space="preserve">технике безопасности, а также в Технической Информации "Меры безопасности и 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>предосторожности при переработке полиуретановых систем".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 xml:space="preserve">Двухкомпонентные системы </w:t>
      </w:r>
      <w:proofErr w:type="spellStart"/>
      <w:r w:rsidRPr="00AC5314">
        <w:rPr>
          <w:rFonts w:ascii="Times New Roman" w:hAnsi="Times New Roman" w:cs="Times New Roman"/>
          <w:sz w:val="24"/>
          <w:szCs w:val="24"/>
        </w:rPr>
        <w:t>Изопол</w:t>
      </w:r>
      <w:proofErr w:type="spellEnd"/>
      <w:r w:rsidR="003868E1" w:rsidRPr="00AC5314">
        <w:rPr>
          <w:rFonts w:ascii="Times New Roman" w:hAnsi="Times New Roman" w:cs="Times New Roman"/>
          <w:sz w:val="24"/>
          <w:szCs w:val="24"/>
        </w:rPr>
        <w:t xml:space="preserve"> </w:t>
      </w:r>
      <w:r w:rsidRPr="00AC5314">
        <w:rPr>
          <w:rFonts w:ascii="Times New Roman" w:hAnsi="Times New Roman" w:cs="Times New Roman"/>
          <w:sz w:val="24"/>
          <w:szCs w:val="24"/>
        </w:rPr>
        <w:t xml:space="preserve">® имеют короткое время реакции, и могут 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>перерабатываться только на специальных машинах способом напыления или заливки.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 xml:space="preserve">Для вспенивания на месте (локального вспенивания) хорошо зарекомендовали себя 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 xml:space="preserve">мобильные двухкомпонентные машины высокого и низкого давления, снабженные 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 xml:space="preserve">постоянно функционирующим обогревом шлангов и предварительным разогревом 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 xml:space="preserve">компонентов. Системы обогрева должны долгосрочно обеспечивать температуры от </w:t>
      </w:r>
      <w:r w:rsidR="00386C61">
        <w:rPr>
          <w:rFonts w:ascii="Times New Roman" w:hAnsi="Times New Roman" w:cs="Times New Roman"/>
          <w:sz w:val="24"/>
          <w:szCs w:val="24"/>
        </w:rPr>
        <w:t>3</w:t>
      </w:r>
      <w:r w:rsidRPr="00AC5314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 xml:space="preserve">до </w:t>
      </w:r>
      <w:r w:rsidR="00386C61">
        <w:rPr>
          <w:rFonts w:ascii="Times New Roman" w:hAnsi="Times New Roman" w:cs="Times New Roman"/>
          <w:sz w:val="24"/>
          <w:szCs w:val="24"/>
        </w:rPr>
        <w:t>4</w:t>
      </w:r>
      <w:r w:rsidRPr="00AC5314">
        <w:rPr>
          <w:rFonts w:ascii="Times New Roman" w:hAnsi="Times New Roman" w:cs="Times New Roman"/>
          <w:sz w:val="24"/>
          <w:szCs w:val="24"/>
        </w:rPr>
        <w:t>0 °C.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 xml:space="preserve">Компоненты перерабатываются в весовом соотношении </w:t>
      </w:r>
      <w:proofErr w:type="gramStart"/>
      <w:r w:rsidRPr="00AC5314">
        <w:rPr>
          <w:rFonts w:ascii="Times New Roman" w:hAnsi="Times New Roman" w:cs="Times New Roman"/>
          <w:sz w:val="24"/>
          <w:szCs w:val="24"/>
        </w:rPr>
        <w:t>А :</w:t>
      </w:r>
      <w:proofErr w:type="gramEnd"/>
      <w:r w:rsidRPr="00AC5314">
        <w:rPr>
          <w:rFonts w:ascii="Times New Roman" w:hAnsi="Times New Roman" w:cs="Times New Roman"/>
          <w:sz w:val="24"/>
          <w:szCs w:val="24"/>
        </w:rPr>
        <w:t xml:space="preserve"> Б = 1 : 1,</w:t>
      </w:r>
      <w:r w:rsidR="007C1CF8">
        <w:rPr>
          <w:rFonts w:ascii="Times New Roman" w:hAnsi="Times New Roman" w:cs="Times New Roman"/>
          <w:sz w:val="24"/>
          <w:szCs w:val="24"/>
        </w:rPr>
        <w:t xml:space="preserve">2 </w:t>
      </w:r>
      <w:r w:rsidRPr="00AC5314">
        <w:rPr>
          <w:rFonts w:ascii="Times New Roman" w:hAnsi="Times New Roman" w:cs="Times New Roman"/>
          <w:sz w:val="24"/>
          <w:szCs w:val="24"/>
        </w:rPr>
        <w:t xml:space="preserve">или в объемном 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lastRenderedPageBreak/>
        <w:t xml:space="preserve">соотношении </w:t>
      </w:r>
      <w:proofErr w:type="gramStart"/>
      <w:r w:rsidRPr="00AC5314">
        <w:rPr>
          <w:rFonts w:ascii="Times New Roman" w:hAnsi="Times New Roman" w:cs="Times New Roman"/>
          <w:sz w:val="24"/>
          <w:szCs w:val="24"/>
        </w:rPr>
        <w:t>А :</w:t>
      </w:r>
      <w:proofErr w:type="gramEnd"/>
      <w:r w:rsidRPr="00AC5314">
        <w:rPr>
          <w:rFonts w:ascii="Times New Roman" w:hAnsi="Times New Roman" w:cs="Times New Roman"/>
          <w:sz w:val="24"/>
          <w:szCs w:val="24"/>
        </w:rPr>
        <w:t xml:space="preserve"> Б = 1 : 1.1</w:t>
      </w:r>
      <w:r w:rsidR="00413E90">
        <w:rPr>
          <w:rFonts w:ascii="Times New Roman" w:hAnsi="Times New Roman" w:cs="Times New Roman"/>
          <w:sz w:val="24"/>
          <w:szCs w:val="24"/>
        </w:rPr>
        <w:t>6</w:t>
      </w:r>
      <w:r w:rsidR="00386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C61">
        <w:rPr>
          <w:rFonts w:ascii="Times New Roman" w:hAnsi="Times New Roman" w:cs="Times New Roman"/>
          <w:sz w:val="24"/>
          <w:szCs w:val="24"/>
        </w:rPr>
        <w:t>в.ч</w:t>
      </w:r>
      <w:proofErr w:type="spellEnd"/>
      <w:r w:rsidR="00386C61">
        <w:rPr>
          <w:rFonts w:ascii="Times New Roman" w:hAnsi="Times New Roman" w:cs="Times New Roman"/>
          <w:sz w:val="24"/>
          <w:szCs w:val="24"/>
        </w:rPr>
        <w:t>.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>Строительные условия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>На открытом воздухе следует учитывать погодные условия: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>Температура объекта: минимум 10°С, лучше 15°С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>Температура воздуха и основания: свыше 10°С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>Относительная влажность воздуха: ниже 70%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 xml:space="preserve">Температура компонентов А и </w:t>
      </w:r>
      <w:r w:rsidR="007C1CF8">
        <w:rPr>
          <w:rFonts w:ascii="Times New Roman" w:hAnsi="Times New Roman" w:cs="Times New Roman"/>
          <w:sz w:val="24"/>
          <w:szCs w:val="24"/>
        </w:rPr>
        <w:t>Б</w:t>
      </w:r>
      <w:r w:rsidRPr="00AC5314">
        <w:rPr>
          <w:rFonts w:ascii="Times New Roman" w:hAnsi="Times New Roman" w:cs="Times New Roman"/>
          <w:sz w:val="24"/>
          <w:szCs w:val="24"/>
        </w:rPr>
        <w:t>: От 20 до 25°С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>Предварительная обработка основы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 xml:space="preserve">Все материалы, которые оказывают негативное воздействие на полиуретановое покрытие 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 xml:space="preserve">или ухудшают его прилипание к основе, должны быть удалены соответствующими 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 xml:space="preserve">средствами. Ненесущие основы (например, рыхлый, осыпающийся бетон или кладка, 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 xml:space="preserve">алюминий и оцинкованные стальные листы) следует покрыть слоем адгезионного 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 xml:space="preserve">средства. Основа, на которую должно производиться напыление ППУ, должна быть </w:t>
      </w:r>
    </w:p>
    <w:p w:rsidR="00AE7F44" w:rsidRPr="00AC5314" w:rsidRDefault="00AE7F44" w:rsidP="003868E1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 xml:space="preserve">чистой и сухой и иметь температуру не ниже +10°C, но лучше +15 °C 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 xml:space="preserve">Влажность приводит к образованию пузырей, отслоению, </w:t>
      </w:r>
      <w:proofErr w:type="spellStart"/>
      <w:r w:rsidRPr="00AC5314">
        <w:rPr>
          <w:rFonts w:ascii="Times New Roman" w:hAnsi="Times New Roman" w:cs="Times New Roman"/>
          <w:sz w:val="24"/>
          <w:szCs w:val="24"/>
        </w:rPr>
        <w:t>открытопористости</w:t>
      </w:r>
      <w:proofErr w:type="spellEnd"/>
      <w:r w:rsidRPr="00AC5314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 xml:space="preserve">уменьшенной прочности. При необходимости следует провести опытное напыление на 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>объекте или на эквивалентных образцах для определения прилипания.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 xml:space="preserve">За один рабочий проход наносится слой пенопласта толщиной 10-15 мм. Более низкие 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 xml:space="preserve">значения объемной плотности достигаются при более высоких температурах и/или 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 xml:space="preserve">большей толщине. И наоборот, более высокие значения объемной плотности 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 xml:space="preserve">достигаются при низких температурах и/или более тонких слоях пены. Более толстые 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>слои пенопласта получаются при помощи многократного прохода.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 xml:space="preserve">Если объекты или установки, изолированные при помощи полиуретановой системы </w:t>
      </w:r>
    </w:p>
    <w:p w:rsidR="00AE7F44" w:rsidRPr="00AC5314" w:rsidRDefault="003868E1" w:rsidP="00AE7F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C5314">
        <w:rPr>
          <w:rFonts w:ascii="Times New Roman" w:hAnsi="Times New Roman" w:cs="Times New Roman"/>
          <w:sz w:val="24"/>
          <w:szCs w:val="24"/>
        </w:rPr>
        <w:t>Изопол</w:t>
      </w:r>
      <w:proofErr w:type="spellEnd"/>
      <w:r w:rsidRPr="00AC5314">
        <w:rPr>
          <w:rFonts w:ascii="Times New Roman" w:hAnsi="Times New Roman" w:cs="Times New Roman"/>
          <w:sz w:val="24"/>
          <w:szCs w:val="24"/>
        </w:rPr>
        <w:t xml:space="preserve"> 3255-17®, </w:t>
      </w:r>
      <w:r w:rsidR="00AE7F44" w:rsidRPr="00AC5314">
        <w:rPr>
          <w:rFonts w:ascii="Times New Roman" w:hAnsi="Times New Roman" w:cs="Times New Roman"/>
          <w:sz w:val="24"/>
          <w:szCs w:val="24"/>
        </w:rPr>
        <w:t xml:space="preserve">находятся под открытым небом и подвергаются воздействию непогоды, то 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 xml:space="preserve">требуется снабдить их защитной краской против ультрафиолетового излучения или 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 xml:space="preserve">уложить сверху слой гравия или покрытие из бетонных плит на песочной подушке. Мы 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 xml:space="preserve">рекомендуем регулярное инспектирование объектов, например, перед наступлением 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 xml:space="preserve">осенне-зимнего сезона, на предмет наличия механических повреждений и изоляционного 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 xml:space="preserve">слоя пенопласта и слоя УФ-защитной краски. Повреждения следует незамедлительно 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 xml:space="preserve">устранить. Следует также проверить, не требуется ли подновить или полностью заменить </w:t>
      </w:r>
    </w:p>
    <w:p w:rsidR="00E05FBE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>слой УФ-защитной краски.</w:t>
      </w:r>
      <w:r w:rsidRPr="00AC5314">
        <w:rPr>
          <w:rFonts w:ascii="Times New Roman" w:hAnsi="Times New Roman" w:cs="Times New Roman"/>
          <w:sz w:val="24"/>
          <w:szCs w:val="24"/>
        </w:rPr>
        <w:cr/>
      </w:r>
    </w:p>
    <w:p w:rsidR="007C1CF8" w:rsidRDefault="007C1CF8" w:rsidP="00AE7F44">
      <w:pPr>
        <w:rPr>
          <w:rFonts w:ascii="Times New Roman" w:hAnsi="Times New Roman" w:cs="Times New Roman"/>
          <w:sz w:val="24"/>
          <w:szCs w:val="24"/>
        </w:rPr>
      </w:pPr>
    </w:p>
    <w:p w:rsidR="007C1CF8" w:rsidRDefault="007C1CF8" w:rsidP="00AE7F44">
      <w:pPr>
        <w:rPr>
          <w:rFonts w:ascii="Times New Roman" w:hAnsi="Times New Roman" w:cs="Times New Roman"/>
          <w:sz w:val="24"/>
          <w:szCs w:val="24"/>
        </w:rPr>
      </w:pPr>
    </w:p>
    <w:p w:rsidR="007C1CF8" w:rsidRPr="007C1CF8" w:rsidRDefault="007C1CF8" w:rsidP="007C1CF8">
      <w:pPr>
        <w:rPr>
          <w:rFonts w:ascii="Times New Roman" w:hAnsi="Times New Roman" w:cs="Times New Roman"/>
          <w:sz w:val="24"/>
          <w:szCs w:val="24"/>
        </w:rPr>
      </w:pPr>
      <w:r w:rsidRPr="007C1CF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Причины получения некачественного пенополиуретана.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5528"/>
      </w:tblGrid>
      <w:tr w:rsidR="007C1CF8" w:rsidRPr="007C1CF8" w:rsidTr="007C1CF8">
        <w:trPr>
          <w:trHeight w:val="701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CF8" w:rsidRPr="007C1CF8" w:rsidRDefault="007C1CF8" w:rsidP="007C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 дефекта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CF8" w:rsidRPr="007C1CF8" w:rsidRDefault="007C1CF8" w:rsidP="007C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Причина дефекта.</w:t>
            </w:r>
          </w:p>
        </w:tc>
      </w:tr>
      <w:tr w:rsidR="007C1CF8" w:rsidRPr="007C1CF8" w:rsidTr="007C1CF8">
        <w:trPr>
          <w:trHeight w:val="716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CF8" w:rsidRPr="007C1CF8" w:rsidRDefault="007C1CF8" w:rsidP="007C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F8">
              <w:rPr>
                <w:rFonts w:ascii="Times New Roman" w:hAnsi="Times New Roman" w:cs="Times New Roman"/>
                <w:sz w:val="24"/>
                <w:szCs w:val="24"/>
              </w:rPr>
              <w:t>Материал окончательно не твердеет, оставаясь эластичным,</w:t>
            </w:r>
            <w:r w:rsidRPr="007C1CF8">
              <w:rPr>
                <w:rFonts w:ascii="Times New Roman" w:hAnsi="Times New Roman" w:cs="Times New Roman"/>
                <w:sz w:val="24"/>
                <w:szCs w:val="24"/>
              </w:rPr>
              <w:br/>
              <w:t>имеет резкий запах, крупные поры на срезе.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CF8" w:rsidRPr="007C1CF8" w:rsidRDefault="007C1CF8" w:rsidP="007C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F8">
              <w:rPr>
                <w:rFonts w:ascii="Times New Roman" w:hAnsi="Times New Roman" w:cs="Times New Roman"/>
                <w:sz w:val="24"/>
                <w:szCs w:val="24"/>
              </w:rPr>
              <w:t>Сбой дозировки, недостаток компонента «Б».</w:t>
            </w:r>
          </w:p>
        </w:tc>
      </w:tr>
      <w:tr w:rsidR="007C1CF8" w:rsidRPr="007C1CF8" w:rsidTr="007C1CF8">
        <w:trPr>
          <w:trHeight w:val="716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CF8" w:rsidRPr="007C1CF8" w:rsidRDefault="007C1CF8" w:rsidP="007C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F8">
              <w:rPr>
                <w:rFonts w:ascii="Times New Roman" w:hAnsi="Times New Roman" w:cs="Times New Roman"/>
                <w:sz w:val="24"/>
                <w:szCs w:val="24"/>
              </w:rPr>
              <w:t>Материал плохо вспенивается, имеет</w:t>
            </w:r>
            <w:r w:rsidRPr="007C1CF8">
              <w:rPr>
                <w:rFonts w:ascii="Times New Roman" w:hAnsi="Times New Roman" w:cs="Times New Roman"/>
                <w:sz w:val="24"/>
                <w:szCs w:val="24"/>
              </w:rPr>
              <w:br/>
              <w:t>повышенную плотность, хрупкость.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CF8" w:rsidRPr="007C1CF8" w:rsidRDefault="007C1CF8" w:rsidP="007C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F8">
              <w:rPr>
                <w:rFonts w:ascii="Times New Roman" w:hAnsi="Times New Roman" w:cs="Times New Roman"/>
                <w:sz w:val="24"/>
                <w:szCs w:val="24"/>
              </w:rPr>
              <w:t>Сбой дозировки, недостаток компонента «А», влияние холода.</w:t>
            </w:r>
          </w:p>
        </w:tc>
      </w:tr>
      <w:tr w:rsidR="007C1CF8" w:rsidRPr="007C1CF8" w:rsidTr="007C1CF8">
        <w:trPr>
          <w:trHeight w:val="716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CF8" w:rsidRPr="007C1CF8" w:rsidRDefault="007C1CF8" w:rsidP="007C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F8">
              <w:rPr>
                <w:rFonts w:ascii="Times New Roman" w:hAnsi="Times New Roman" w:cs="Times New Roman"/>
                <w:sz w:val="24"/>
                <w:szCs w:val="24"/>
              </w:rPr>
              <w:t>При нормальной дозировке, материал</w:t>
            </w:r>
            <w:r w:rsidRPr="007C1CF8">
              <w:rPr>
                <w:rFonts w:ascii="Times New Roman" w:hAnsi="Times New Roman" w:cs="Times New Roman"/>
                <w:sz w:val="24"/>
                <w:szCs w:val="24"/>
              </w:rPr>
              <w:br/>
              <w:t>имеет «неправильную» структуру на срезе.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CF8" w:rsidRPr="007C1CF8" w:rsidRDefault="007C1CF8" w:rsidP="007C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F8">
              <w:rPr>
                <w:rFonts w:ascii="Times New Roman" w:hAnsi="Times New Roman" w:cs="Times New Roman"/>
                <w:sz w:val="24"/>
                <w:szCs w:val="24"/>
              </w:rPr>
              <w:t>1) Брак, старение компонента А.</w:t>
            </w:r>
            <w:r w:rsidRPr="007C1CF8">
              <w:rPr>
                <w:rFonts w:ascii="Times New Roman" w:hAnsi="Times New Roman" w:cs="Times New Roman"/>
                <w:sz w:val="24"/>
                <w:szCs w:val="24"/>
              </w:rPr>
              <w:br/>
              <w:t>2) Недостаток сжатого воздуха.</w:t>
            </w:r>
            <w:r w:rsidRPr="007C1CF8">
              <w:rPr>
                <w:rFonts w:ascii="Times New Roman" w:hAnsi="Times New Roman" w:cs="Times New Roman"/>
                <w:sz w:val="24"/>
                <w:szCs w:val="24"/>
              </w:rPr>
              <w:br/>
              <w:t>3) Наличие в сжатом воздухе большого кол-ва конденсата, масла.</w:t>
            </w:r>
            <w:r w:rsidRPr="007C1CF8">
              <w:rPr>
                <w:rFonts w:ascii="Times New Roman" w:hAnsi="Times New Roman" w:cs="Times New Roman"/>
                <w:sz w:val="24"/>
                <w:szCs w:val="24"/>
              </w:rPr>
              <w:br/>
              <w:t>4) Влажная напыляемая поверхность.</w:t>
            </w:r>
          </w:p>
        </w:tc>
      </w:tr>
      <w:tr w:rsidR="007C1CF8" w:rsidRPr="007C1CF8" w:rsidTr="007C1CF8">
        <w:trPr>
          <w:trHeight w:val="716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CF8" w:rsidRPr="007C1CF8" w:rsidRDefault="007C1CF8" w:rsidP="007C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F8">
              <w:rPr>
                <w:rFonts w:ascii="Times New Roman" w:hAnsi="Times New Roman" w:cs="Times New Roman"/>
                <w:sz w:val="24"/>
                <w:szCs w:val="24"/>
              </w:rPr>
              <w:t>При нормальной дозировке реакция вспенивания</w:t>
            </w:r>
            <w:r w:rsidRPr="007C1CF8">
              <w:rPr>
                <w:rFonts w:ascii="Times New Roman" w:hAnsi="Times New Roman" w:cs="Times New Roman"/>
                <w:sz w:val="24"/>
                <w:szCs w:val="24"/>
              </w:rPr>
              <w:br/>
              <w:t>не происходит.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1CF8" w:rsidRPr="007C1CF8" w:rsidRDefault="007C1CF8" w:rsidP="007C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F8">
              <w:rPr>
                <w:rFonts w:ascii="Times New Roman" w:hAnsi="Times New Roman" w:cs="Times New Roman"/>
                <w:sz w:val="24"/>
                <w:szCs w:val="24"/>
              </w:rPr>
              <w:t>См. пример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C1CF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7C1CF8" w:rsidRDefault="007C1CF8" w:rsidP="00AE7F44">
      <w:pPr>
        <w:rPr>
          <w:rFonts w:ascii="Times New Roman" w:hAnsi="Times New Roman" w:cs="Times New Roman"/>
          <w:sz w:val="24"/>
          <w:szCs w:val="24"/>
        </w:rPr>
      </w:pPr>
    </w:p>
    <w:p w:rsidR="007C1CF8" w:rsidRPr="007C1CF8" w:rsidRDefault="007C1CF8" w:rsidP="007C1C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C1CF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C1CF8">
        <w:rPr>
          <w:rFonts w:ascii="Times New Roman" w:hAnsi="Times New Roman" w:cs="Times New Roman"/>
          <w:sz w:val="24"/>
          <w:szCs w:val="24"/>
        </w:rPr>
        <w:t xml:space="preserve">При длительном хранении хим. компонентов на </w:t>
      </w:r>
      <w:proofErr w:type="spellStart"/>
      <w:proofErr w:type="gramStart"/>
      <w:r w:rsidRPr="007C1CF8">
        <w:rPr>
          <w:rFonts w:ascii="Times New Roman" w:hAnsi="Times New Roman" w:cs="Times New Roman"/>
          <w:sz w:val="24"/>
          <w:szCs w:val="24"/>
        </w:rPr>
        <w:t>скла</w:t>
      </w:r>
      <w:proofErr w:type="spellEnd"/>
      <w:r w:rsidRPr="007C1CF8">
        <w:rPr>
          <w:rFonts w:ascii="Times New Roman" w:hAnsi="Times New Roman" w:cs="Times New Roman"/>
          <w:sz w:val="24"/>
          <w:szCs w:val="24"/>
        </w:rPr>
        <w:t>- де</w:t>
      </w:r>
      <w:proofErr w:type="gramEnd"/>
      <w:r w:rsidRPr="007C1CF8">
        <w:rPr>
          <w:rFonts w:ascii="Times New Roman" w:hAnsi="Times New Roman" w:cs="Times New Roman"/>
          <w:sz w:val="24"/>
          <w:szCs w:val="24"/>
        </w:rPr>
        <w:t xml:space="preserve"> может произойти расслоение жидкостей</w:t>
      </w:r>
      <w:r>
        <w:rPr>
          <w:rFonts w:ascii="Times New Roman" w:hAnsi="Times New Roman" w:cs="Times New Roman"/>
          <w:sz w:val="24"/>
          <w:szCs w:val="24"/>
        </w:rPr>
        <w:t xml:space="preserve"> у полиольной смеси</w:t>
      </w:r>
      <w:r w:rsidRPr="007C1CF8">
        <w:rPr>
          <w:rFonts w:ascii="Times New Roman" w:hAnsi="Times New Roman" w:cs="Times New Roman"/>
          <w:sz w:val="24"/>
          <w:szCs w:val="24"/>
        </w:rPr>
        <w:t xml:space="preserve"> по составляющим. Рекомендуется перед открытием очередной бочки хим. сырья положить бочку на пол и «покатать» ее 2-3 мин. для перемешивания.</w:t>
      </w:r>
    </w:p>
    <w:p w:rsidR="007C1CF8" w:rsidRPr="007C1CF8" w:rsidRDefault="007C1CF8" w:rsidP="007C1CF8">
      <w:pPr>
        <w:pStyle w:val="a3"/>
        <w:rPr>
          <w:rFonts w:ascii="Times New Roman" w:hAnsi="Times New Roman" w:cs="Times New Roman"/>
          <w:sz w:val="24"/>
          <w:szCs w:val="24"/>
        </w:rPr>
      </w:pPr>
      <w:r w:rsidRPr="007C1CF8">
        <w:rPr>
          <w:rFonts w:ascii="Times New Roman" w:hAnsi="Times New Roman" w:cs="Times New Roman"/>
          <w:sz w:val="24"/>
          <w:szCs w:val="24"/>
        </w:rPr>
        <w:t xml:space="preserve">Чтобы избежать всех этих досадных ошибок, изготовитель </w:t>
      </w:r>
      <w:proofErr w:type="gramStart"/>
      <w:r w:rsidRPr="007C1CF8">
        <w:rPr>
          <w:rFonts w:ascii="Times New Roman" w:hAnsi="Times New Roman" w:cs="Times New Roman"/>
          <w:sz w:val="24"/>
          <w:szCs w:val="24"/>
        </w:rPr>
        <w:t>убеди-</w:t>
      </w:r>
      <w:proofErr w:type="spellStart"/>
      <w:r w:rsidRPr="007C1CF8">
        <w:rPr>
          <w:rFonts w:ascii="Times New Roman" w:hAnsi="Times New Roman" w:cs="Times New Roman"/>
          <w:sz w:val="24"/>
          <w:szCs w:val="24"/>
        </w:rPr>
        <w:t>тельно</w:t>
      </w:r>
      <w:proofErr w:type="spellEnd"/>
      <w:proofErr w:type="gramEnd"/>
      <w:r w:rsidRPr="007C1CF8">
        <w:rPr>
          <w:rFonts w:ascii="Times New Roman" w:hAnsi="Times New Roman" w:cs="Times New Roman"/>
          <w:sz w:val="24"/>
          <w:szCs w:val="24"/>
        </w:rPr>
        <w:t xml:space="preserve"> просит Вас не увлекаться «перевыполнением плана», по крайней мере, пока Вы не имеете достаточного опыта работы.</w:t>
      </w:r>
    </w:p>
    <w:p w:rsidR="007C1CF8" w:rsidRPr="007C1CF8" w:rsidRDefault="007C1CF8" w:rsidP="007C1CF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C1CF8" w:rsidRPr="007C1CF8" w:rsidSect="004729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87ECE"/>
    <w:multiLevelType w:val="hybridMultilevel"/>
    <w:tmpl w:val="42C27130"/>
    <w:lvl w:ilvl="0" w:tplc="67661D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44"/>
    <w:rsid w:val="0001731B"/>
    <w:rsid w:val="002C545B"/>
    <w:rsid w:val="00312758"/>
    <w:rsid w:val="003868E1"/>
    <w:rsid w:val="00386C61"/>
    <w:rsid w:val="00413E90"/>
    <w:rsid w:val="0043314F"/>
    <w:rsid w:val="00470F30"/>
    <w:rsid w:val="004729E7"/>
    <w:rsid w:val="00507C30"/>
    <w:rsid w:val="007C1CF8"/>
    <w:rsid w:val="008D37E9"/>
    <w:rsid w:val="00A71CE2"/>
    <w:rsid w:val="00AC5314"/>
    <w:rsid w:val="00AE7F44"/>
    <w:rsid w:val="00BF4A8B"/>
    <w:rsid w:val="00E05FBE"/>
    <w:rsid w:val="00E1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85481-8AAF-44E5-9948-F0DD6572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9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ПКФМП204</dc:creator>
  <cp:lastModifiedBy>Вадим Кокин</cp:lastModifiedBy>
  <cp:revision>2</cp:revision>
  <dcterms:created xsi:type="dcterms:W3CDTF">2015-10-11T10:40:00Z</dcterms:created>
  <dcterms:modified xsi:type="dcterms:W3CDTF">2015-10-11T10:40:00Z</dcterms:modified>
</cp:coreProperties>
</file>